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E20C" w14:textId="77777777" w:rsidR="006F03EC" w:rsidRDefault="006F03EC">
      <w:pPr>
        <w:pStyle w:val="Zhlav"/>
        <w:tabs>
          <w:tab w:val="clear" w:pos="4536"/>
          <w:tab w:val="clear" w:pos="9072"/>
        </w:tabs>
        <w:sectPr w:rsidR="006F03EC" w:rsidSect="001465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851" w:bottom="1418" w:left="2041" w:header="709" w:footer="605" w:gutter="0"/>
          <w:cols w:space="708"/>
        </w:sectPr>
      </w:pPr>
    </w:p>
    <w:p w14:paraId="7EF6BED9" w14:textId="53863471" w:rsidR="00A60BE2" w:rsidRPr="008A58AD" w:rsidRDefault="00922D91" w:rsidP="00B86DA0">
      <w:pPr>
        <w:pStyle w:val="Zhlav"/>
        <w:framePr w:w="8800" w:h="919" w:wrap="around" w:vAnchor="page" w:hAnchor="page" w:x="1882" w:y="725" w:anchorLock="1"/>
        <w:shd w:val="solid" w:color="FFFFFF" w:fill="auto"/>
        <w:jc w:val="both"/>
        <w:rPr>
          <w:color w:val="808080"/>
          <w:sz w:val="20"/>
        </w:rPr>
      </w:pPr>
      <w:r>
        <w:rPr>
          <w:b/>
          <w:bCs/>
          <w:color w:val="333333"/>
          <w:sz w:val="22"/>
        </w:rPr>
        <w:t xml:space="preserve"> </w:t>
      </w:r>
      <w:r w:rsidR="000B6784">
        <w:rPr>
          <w:b/>
          <w:bCs/>
          <w:color w:val="333333"/>
          <w:sz w:val="22"/>
        </w:rPr>
        <w:t xml:space="preserve"> </w:t>
      </w:r>
      <w:r w:rsidR="008A58AD">
        <w:rPr>
          <w:b/>
          <w:bCs/>
          <w:color w:val="333333"/>
          <w:sz w:val="22"/>
        </w:rPr>
        <w:t>Mgr.</w:t>
      </w:r>
      <w:r w:rsidR="004A6B9D">
        <w:rPr>
          <w:b/>
          <w:bCs/>
          <w:color w:val="333333"/>
          <w:sz w:val="22"/>
        </w:rPr>
        <w:t xml:space="preserve"> Bc.</w:t>
      </w:r>
      <w:r w:rsidR="008A58AD">
        <w:rPr>
          <w:b/>
          <w:bCs/>
          <w:color w:val="333333"/>
          <w:sz w:val="22"/>
        </w:rPr>
        <w:t xml:space="preserve"> </w:t>
      </w:r>
      <w:r w:rsidR="004A6B9D">
        <w:rPr>
          <w:b/>
          <w:bCs/>
          <w:color w:val="333333"/>
          <w:sz w:val="22"/>
        </w:rPr>
        <w:t>Zdislava Odstrčilová</w:t>
      </w:r>
      <w:r w:rsidR="001175E3">
        <w:rPr>
          <w:b/>
          <w:bCs/>
          <w:color w:val="333333"/>
          <w:sz w:val="22"/>
        </w:rPr>
        <w:t xml:space="preserve">  </w:t>
      </w:r>
    </w:p>
    <w:p w14:paraId="5B047887" w14:textId="5033928E" w:rsidR="00C33923" w:rsidRDefault="00922D91" w:rsidP="00E741D4">
      <w:pPr>
        <w:framePr w:w="8800" w:h="919" w:wrap="around" w:vAnchor="page" w:hAnchor="page" w:x="1882" w:y="725" w:anchorLock="1"/>
        <w:shd w:val="solid" w:color="FFFFFF" w:fill="auto"/>
      </w:pPr>
      <w:r>
        <w:rPr>
          <w:color w:val="808080"/>
          <w:sz w:val="20"/>
        </w:rPr>
        <w:t xml:space="preserve"> </w:t>
      </w:r>
      <w:r w:rsidR="000B6784">
        <w:rPr>
          <w:color w:val="808080"/>
          <w:sz w:val="20"/>
        </w:rPr>
        <w:t xml:space="preserve"> </w:t>
      </w:r>
      <w:r w:rsidR="00FB5F19">
        <w:rPr>
          <w:color w:val="808080"/>
          <w:sz w:val="20"/>
        </w:rPr>
        <w:t>vrchní ředitelka</w:t>
      </w:r>
      <w:r w:rsidR="004A6B9D">
        <w:rPr>
          <w:color w:val="808080"/>
          <w:sz w:val="20"/>
        </w:rPr>
        <w:t xml:space="preserve"> </w:t>
      </w:r>
      <w:r w:rsidR="00A2499B" w:rsidRPr="00A2499B">
        <w:rPr>
          <w:color w:val="808080"/>
          <w:sz w:val="20"/>
        </w:rPr>
        <w:t>sekce</w:t>
      </w:r>
      <w:r w:rsidR="00A96A19">
        <w:rPr>
          <w:color w:val="808080"/>
          <w:sz w:val="20"/>
        </w:rPr>
        <w:t xml:space="preserve"> </w:t>
      </w:r>
      <w:r w:rsidR="00AE74FA">
        <w:rPr>
          <w:color w:val="808080"/>
          <w:sz w:val="20"/>
        </w:rPr>
        <w:t>rodinné politiky a sociálních služeb</w:t>
      </w:r>
      <w:r w:rsidR="00065F38">
        <w:t xml:space="preserve">    </w:t>
      </w:r>
    </w:p>
    <w:p w14:paraId="4A371B8E" w14:textId="6694165A" w:rsidR="003B5CA1" w:rsidRDefault="003B5CA1" w:rsidP="00C33923">
      <w:r>
        <w:tab/>
      </w:r>
      <w:r>
        <w:tab/>
      </w:r>
      <w:r>
        <w:tab/>
      </w:r>
      <w:r>
        <w:tab/>
      </w:r>
      <w:r>
        <w:tab/>
      </w:r>
    </w:p>
    <w:p w14:paraId="2FD7356A" w14:textId="5EEF08D8" w:rsidR="006433FA" w:rsidRDefault="003B5CA1" w:rsidP="000F7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7703">
        <w:t xml:space="preserve">   </w:t>
      </w:r>
      <w:r w:rsidR="006433FA">
        <w:t xml:space="preserve">V Praze dne </w:t>
      </w:r>
      <w:r w:rsidR="00EE5093">
        <w:t>7</w:t>
      </w:r>
      <w:r w:rsidR="006433FA">
        <w:t xml:space="preserve">. </w:t>
      </w:r>
      <w:r w:rsidR="006E52EC">
        <w:t>6</w:t>
      </w:r>
      <w:r w:rsidR="006433FA">
        <w:t>. 2023</w:t>
      </w:r>
    </w:p>
    <w:p w14:paraId="6E28F2DB" w14:textId="77777777" w:rsidR="006433FA" w:rsidRDefault="006433FA" w:rsidP="006433FA">
      <w:pPr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Č. j.: </w:t>
      </w:r>
      <w:r w:rsidRPr="0065784F">
        <w:rPr>
          <w:szCs w:val="24"/>
        </w:rPr>
        <w:t>MPSV-202</w:t>
      </w:r>
      <w:r>
        <w:rPr>
          <w:szCs w:val="24"/>
        </w:rPr>
        <w:t>3</w:t>
      </w:r>
      <w:r w:rsidRPr="0065784F">
        <w:rPr>
          <w:szCs w:val="24"/>
        </w:rPr>
        <w:t>/</w:t>
      </w:r>
      <w:r>
        <w:rPr>
          <w:szCs w:val="24"/>
        </w:rPr>
        <w:t>110963-233</w:t>
      </w:r>
    </w:p>
    <w:p w14:paraId="33F9A31C" w14:textId="77777777" w:rsidR="006433FA" w:rsidRDefault="006433FA" w:rsidP="006433FA"/>
    <w:p w14:paraId="0AF34437" w14:textId="77777777" w:rsidR="006433FA" w:rsidRDefault="006433FA" w:rsidP="006433FA">
      <w:pPr>
        <w:jc w:val="center"/>
      </w:pPr>
    </w:p>
    <w:p w14:paraId="318C99B2" w14:textId="77777777" w:rsidR="006433FA" w:rsidRDefault="006433FA" w:rsidP="006433FA"/>
    <w:p w14:paraId="79F0FF7A" w14:textId="77777777" w:rsidR="006433FA" w:rsidRDefault="006433FA" w:rsidP="00C41C41">
      <w:pPr>
        <w:spacing w:line="360" w:lineRule="auto"/>
        <w:jc w:val="both"/>
      </w:pPr>
      <w:r>
        <w:t>Vážená paní vedoucí, vážený pane vedoucí,</w:t>
      </w:r>
    </w:p>
    <w:p w14:paraId="2D85E5E8" w14:textId="77777777" w:rsidR="006433FA" w:rsidRDefault="006433FA" w:rsidP="00C41C41">
      <w:pPr>
        <w:spacing w:line="360" w:lineRule="auto"/>
        <w:jc w:val="both"/>
      </w:pPr>
    </w:p>
    <w:p w14:paraId="04D1AF0E" w14:textId="616DC01F" w:rsidR="006433FA" w:rsidRPr="000F7703" w:rsidRDefault="006433FA" w:rsidP="00C41C41">
      <w:pPr>
        <w:spacing w:line="360" w:lineRule="auto"/>
        <w:jc w:val="both"/>
        <w:rPr>
          <w:b/>
          <w:bCs/>
        </w:rPr>
      </w:pPr>
      <w:r>
        <w:t xml:space="preserve">přílohou Vám zasílám nový formulář žádosti o zařazení do evidence žadatelů </w:t>
      </w:r>
      <w:r w:rsidR="00B27F9C">
        <w:br/>
      </w:r>
      <w:r>
        <w:t xml:space="preserve">o zprostředkování osvojení nebo pěstounské péče, nový formulář žádosti o zařazení do evidence osob, které mohou vykonávat pěstounskou péči na přechodnou dobu </w:t>
      </w:r>
      <w:r w:rsidR="00B27F9C">
        <w:br/>
      </w:r>
      <w:r>
        <w:t>a rovněž novou přílohu k žádosti o zařazení do evidence</w:t>
      </w:r>
      <w:r w:rsidR="00EA37CB">
        <w:t xml:space="preserve"> (</w:t>
      </w:r>
      <w:r w:rsidR="00CC0F13">
        <w:t xml:space="preserve">formuláře </w:t>
      </w:r>
      <w:r w:rsidR="00EA37CB">
        <w:t xml:space="preserve">přístupné rovněž </w:t>
      </w:r>
      <w:r w:rsidR="00CC0F13">
        <w:br/>
      </w:r>
      <w:r w:rsidR="00EA37CB">
        <w:t xml:space="preserve">z </w:t>
      </w:r>
      <w:hyperlink r:id="rId17" w:history="1">
        <w:r w:rsidR="00EA37CB">
          <w:rPr>
            <w:rStyle w:val="Hypertextovodkaz"/>
          </w:rPr>
          <w:t>https://www.mpsv.cz/web/cz/proces-zprostredkovani</w:t>
        </w:r>
      </w:hyperlink>
      <w:r w:rsidR="00EA37CB">
        <w:t>)</w:t>
      </w:r>
      <w:r w:rsidR="00972B91">
        <w:t>.</w:t>
      </w:r>
      <w:r>
        <w:t xml:space="preserve"> Žádáme o jejich využívání </w:t>
      </w:r>
      <w:r w:rsidRPr="000F7703">
        <w:rPr>
          <w:b/>
          <w:bCs/>
        </w:rPr>
        <w:t xml:space="preserve">s platností od 1. 7. 2023. </w:t>
      </w:r>
    </w:p>
    <w:p w14:paraId="7B356148" w14:textId="77777777" w:rsidR="006433FA" w:rsidRDefault="006433FA" w:rsidP="00C41C41">
      <w:pPr>
        <w:spacing w:line="360" w:lineRule="auto"/>
        <w:jc w:val="both"/>
      </w:pPr>
    </w:p>
    <w:p w14:paraId="3ED5F6D2" w14:textId="617314D0" w:rsidR="006433FA" w:rsidRDefault="006433FA" w:rsidP="00C41C41">
      <w:pPr>
        <w:spacing w:line="360" w:lineRule="auto"/>
        <w:jc w:val="both"/>
      </w:pPr>
      <w:r>
        <w:t>MPSV vydáním těchto nových formulářů reaguje na praktické připomínky sociálních pracovníků</w:t>
      </w:r>
      <w:r w:rsidR="001E49CA">
        <w:t xml:space="preserve"> působících v oblasti náhradní rodinné péče (dále jen „NRP“)</w:t>
      </w:r>
      <w:r>
        <w:t xml:space="preserve">, ale i podněty pěstounů. </w:t>
      </w:r>
      <w:r w:rsidR="00E57271">
        <w:t>Formulář</w:t>
      </w:r>
      <w:r w:rsidR="00B27F9C">
        <w:t>e</w:t>
      </w:r>
      <w:r w:rsidR="00E57271">
        <w:t xml:space="preserve"> j</w:t>
      </w:r>
      <w:r w:rsidR="00B27F9C">
        <w:t>sou</w:t>
      </w:r>
      <w:r w:rsidR="00E57271">
        <w:t xml:space="preserve"> oproti stávajícímu</w:t>
      </w:r>
      <w:r w:rsidR="00F32420">
        <w:t xml:space="preserve"> stavu</w:t>
      </w:r>
      <w:r w:rsidR="00E57271">
        <w:t xml:space="preserve"> zjednodušen</w:t>
      </w:r>
      <w:r w:rsidR="00EB1192">
        <w:t>é</w:t>
      </w:r>
      <w:r w:rsidR="00E57271">
        <w:t xml:space="preserve"> a přizpůsoben</w:t>
      </w:r>
      <w:r w:rsidR="00EB1192">
        <w:t>é</w:t>
      </w:r>
      <w:r w:rsidR="00E57271">
        <w:t xml:space="preserve"> </w:t>
      </w:r>
      <w:r w:rsidR="00EB1192">
        <w:t xml:space="preserve">aktuální právní úpravě. </w:t>
      </w:r>
    </w:p>
    <w:p w14:paraId="62B1EDA7" w14:textId="77777777" w:rsidR="006433FA" w:rsidRDefault="006433FA" w:rsidP="00C41C41">
      <w:pPr>
        <w:spacing w:line="360" w:lineRule="auto"/>
        <w:jc w:val="both"/>
      </w:pPr>
    </w:p>
    <w:p w14:paraId="4D7C27E9" w14:textId="133333DE" w:rsidR="00A661F2" w:rsidRDefault="006433FA" w:rsidP="00C41C41">
      <w:pPr>
        <w:spacing w:line="360" w:lineRule="auto"/>
        <w:jc w:val="both"/>
      </w:pPr>
      <w:r>
        <w:t xml:space="preserve">S ohledem na používání nových žádostí a přílohy je třeba poukázat na </w:t>
      </w:r>
      <w:r w:rsidR="00142739">
        <w:t>skutečnost</w:t>
      </w:r>
      <w:r w:rsidR="008E6377">
        <w:t xml:space="preserve">, </w:t>
      </w:r>
      <w:r w:rsidR="000F7703">
        <w:br/>
      </w:r>
      <w:r w:rsidR="008E6377">
        <w:t>že v</w:t>
      </w:r>
      <w:r w:rsidR="00142739">
        <w:t> </w:t>
      </w:r>
      <w:r w:rsidR="008E6377">
        <w:t>řízení</w:t>
      </w:r>
      <w:r w:rsidR="00142739">
        <w:t xml:space="preserve"> o zařazení do evidencí </w:t>
      </w:r>
      <w:r w:rsidR="00E57271">
        <w:t>NRP</w:t>
      </w:r>
      <w:r w:rsidR="008E6377">
        <w:t xml:space="preserve"> mohou být podány dv</w:t>
      </w:r>
      <w:r w:rsidR="00E57271">
        <w:t>a druhy</w:t>
      </w:r>
      <w:r w:rsidR="008E6377">
        <w:t xml:space="preserve"> žádosti</w:t>
      </w:r>
      <w:r w:rsidR="000F7703">
        <w:t xml:space="preserve"> - </w:t>
      </w:r>
      <w:r w:rsidR="008E6377" w:rsidRPr="00306E0F">
        <w:rPr>
          <w:b/>
          <w:bCs/>
        </w:rPr>
        <w:t>žádost o zařazení do evidence pro zprostředkování osvojení nebo pěstounské péče</w:t>
      </w:r>
      <w:r w:rsidR="008E6377">
        <w:t xml:space="preserve"> (dle ustanovení § 21 odst. 2 </w:t>
      </w:r>
      <w:r w:rsidR="00EB1192">
        <w:t>zákona č. 359/1999 Sb., o sociálně-právní ochraně dětí, v platném znění /dále jen „</w:t>
      </w:r>
      <w:r w:rsidR="008E6377">
        <w:t>ZSPOD</w:t>
      </w:r>
      <w:r w:rsidR="00EB1192">
        <w:t>“/</w:t>
      </w:r>
      <w:r w:rsidR="008E6377">
        <w:t xml:space="preserve">) a </w:t>
      </w:r>
      <w:r w:rsidR="008E6377" w:rsidRPr="008E6377">
        <w:rPr>
          <w:b/>
          <w:bCs/>
        </w:rPr>
        <w:t>žádost o zařazení do evidence osob, které mohou vykonávat pěstounskou péči na přechodnou dobu</w:t>
      </w:r>
      <w:r w:rsidR="008E6377">
        <w:rPr>
          <w:b/>
          <w:bCs/>
        </w:rPr>
        <w:t xml:space="preserve"> </w:t>
      </w:r>
      <w:r w:rsidR="008E6377" w:rsidRPr="00142739">
        <w:t xml:space="preserve">(dle ustanovení </w:t>
      </w:r>
      <w:r w:rsidR="00B27F9C">
        <w:br/>
      </w:r>
      <w:r w:rsidR="008E6377" w:rsidRPr="00142739">
        <w:t xml:space="preserve">§ </w:t>
      </w:r>
      <w:r w:rsidR="00142739" w:rsidRPr="00142739">
        <w:t xml:space="preserve">27a odst. 1 </w:t>
      </w:r>
      <w:r w:rsidR="008E6377" w:rsidRPr="00142739">
        <w:t>ZSPOD)</w:t>
      </w:r>
      <w:r w:rsidR="00142739">
        <w:t xml:space="preserve">. </w:t>
      </w:r>
    </w:p>
    <w:p w14:paraId="4DD36326" w14:textId="77777777" w:rsidR="00972B91" w:rsidRDefault="00972B91" w:rsidP="00C41C41">
      <w:pPr>
        <w:spacing w:line="360" w:lineRule="auto"/>
        <w:jc w:val="both"/>
      </w:pPr>
    </w:p>
    <w:p w14:paraId="663CA4D1" w14:textId="099581D2" w:rsidR="008E6377" w:rsidRDefault="00142739" w:rsidP="00C41C41">
      <w:pPr>
        <w:spacing w:line="360" w:lineRule="auto"/>
        <w:jc w:val="both"/>
      </w:pPr>
      <w:r>
        <w:t xml:space="preserve">V prvně jmenované žádosti (osvojení a pěstounská péče) žadatel vybírá preferovanou </w:t>
      </w:r>
      <w:r w:rsidR="008E6377">
        <w:t>variant</w:t>
      </w:r>
      <w:r>
        <w:t>u</w:t>
      </w:r>
      <w:r w:rsidR="008E6377">
        <w:t xml:space="preserve"> </w:t>
      </w:r>
      <w:r w:rsidR="00E57271">
        <w:t>NRP</w:t>
      </w:r>
      <w:r w:rsidR="008E6377">
        <w:t xml:space="preserve"> </w:t>
      </w:r>
      <w:r w:rsidR="000F7703">
        <w:t xml:space="preserve">již </w:t>
      </w:r>
      <w:r w:rsidR="008E6377">
        <w:t>při podání žádosti</w:t>
      </w:r>
      <w:r>
        <w:t xml:space="preserve">, popř. </w:t>
      </w:r>
      <w:r w:rsidR="00A661F2">
        <w:t>může vybrat obě varianty</w:t>
      </w:r>
      <w:r>
        <w:t>. K</w:t>
      </w:r>
      <w:r w:rsidR="00A661F2">
        <w:t xml:space="preserve"> výběru </w:t>
      </w:r>
      <w:r w:rsidR="00B27F9C">
        <w:br/>
      </w:r>
      <w:r w:rsidR="00A661F2">
        <w:t xml:space="preserve">má docházet </w:t>
      </w:r>
      <w:r w:rsidR="008E6377">
        <w:t xml:space="preserve">ideálně po základním poučení o formách </w:t>
      </w:r>
      <w:r w:rsidR="00E57271">
        <w:t>NRP</w:t>
      </w:r>
      <w:r w:rsidR="008E6377">
        <w:t xml:space="preserve"> a rozdílech </w:t>
      </w:r>
      <w:r w:rsidR="00E57271">
        <w:t>již na obecním úřadě obce s rozšířenou působností</w:t>
      </w:r>
      <w:r w:rsidR="00A661F2">
        <w:t>. V</w:t>
      </w:r>
      <w:r w:rsidR="008E6377">
        <w:t xml:space="preserve"> rámci </w:t>
      </w:r>
      <w:r w:rsidR="00A661F2">
        <w:t xml:space="preserve">jediného správního </w:t>
      </w:r>
      <w:r w:rsidR="008E6377">
        <w:t>řízení</w:t>
      </w:r>
      <w:r w:rsidR="00E57271">
        <w:t xml:space="preserve"> o této žádosti</w:t>
      </w:r>
      <w:r w:rsidR="008E6377">
        <w:t xml:space="preserve"> je možné preferovanou formu upravit, aniž by se musela podávat nová žádost </w:t>
      </w:r>
      <w:r w:rsidR="00B27F9C">
        <w:br/>
      </w:r>
      <w:r w:rsidR="008E6377">
        <w:t xml:space="preserve">a spojovat řízení nebo naopak </w:t>
      </w:r>
      <w:r w:rsidR="00A661F2">
        <w:t>řízení</w:t>
      </w:r>
      <w:r w:rsidR="008E6377">
        <w:t xml:space="preserve"> zastavovat, když žadatel </w:t>
      </w:r>
      <w:r w:rsidR="00A661F2">
        <w:t xml:space="preserve">např. po absolvování </w:t>
      </w:r>
      <w:r w:rsidR="00A661F2">
        <w:lastRenderedPageBreak/>
        <w:t>přípravy k př</w:t>
      </w:r>
      <w:r w:rsidR="000F7703">
        <w:t>ijetí</w:t>
      </w:r>
      <w:r w:rsidR="00A661F2">
        <w:t xml:space="preserve"> dítěte dojde k názoru,</w:t>
      </w:r>
      <w:r w:rsidR="008E6377">
        <w:t xml:space="preserve"> že</w:t>
      </w:r>
      <w:r w:rsidR="00A661F2">
        <w:t xml:space="preserve"> o zprostředkování jedné z forem žádat nechce.</w:t>
      </w:r>
      <w:r w:rsidR="008E6377">
        <w:t xml:space="preserve"> </w:t>
      </w:r>
      <w:r w:rsidR="00A661F2">
        <w:t>P</w:t>
      </w:r>
      <w:r w:rsidR="008E6377">
        <w:t xml:space="preserve">oslední možnost </w:t>
      </w:r>
      <w:r w:rsidR="00A661F2">
        <w:t xml:space="preserve">pro změnu formy náhradní rodinné péče uvedené v žádosti </w:t>
      </w:r>
      <w:r w:rsidR="008E6377">
        <w:t>je před vydáním rozhodnutí</w:t>
      </w:r>
      <w:r w:rsidR="00F32420">
        <w:t xml:space="preserve"> o zařazení do evidence</w:t>
      </w:r>
      <w:r w:rsidR="008E6377">
        <w:t xml:space="preserve">. </w:t>
      </w:r>
      <w:r w:rsidR="00A661F2" w:rsidRPr="00A661F2">
        <w:rPr>
          <w:b/>
          <w:bCs/>
        </w:rPr>
        <w:t>Na základě této žádosti se vede</w:t>
      </w:r>
      <w:r w:rsidR="00A661F2">
        <w:rPr>
          <w:b/>
          <w:bCs/>
        </w:rPr>
        <w:t xml:space="preserve"> tedy</w:t>
      </w:r>
      <w:r w:rsidR="008E6377" w:rsidRPr="00306E0F">
        <w:rPr>
          <w:b/>
          <w:bCs/>
        </w:rPr>
        <w:t xml:space="preserve"> jen jedno řízení, a to řízení o žádosti o zařazení do evidence </w:t>
      </w:r>
      <w:r w:rsidR="00EE5093">
        <w:rPr>
          <w:b/>
          <w:bCs/>
        </w:rPr>
        <w:br/>
      </w:r>
      <w:r w:rsidR="008E6377" w:rsidRPr="00306E0F">
        <w:rPr>
          <w:b/>
          <w:bCs/>
        </w:rPr>
        <w:t xml:space="preserve">pro zprostředkování osvojení nebo pěstounské péče, přičemž v konečném rozhodnutí musí být </w:t>
      </w:r>
      <w:r w:rsidR="00A661F2">
        <w:rPr>
          <w:b/>
          <w:bCs/>
        </w:rPr>
        <w:t>nutně</w:t>
      </w:r>
      <w:r w:rsidR="008E6377" w:rsidRPr="00306E0F">
        <w:rPr>
          <w:b/>
          <w:bCs/>
        </w:rPr>
        <w:t xml:space="preserve"> uvedeno </w:t>
      </w:r>
      <w:r w:rsidR="008E6377" w:rsidRPr="00306E0F">
        <w:rPr>
          <w:b/>
          <w:bCs/>
          <w:u w:val="single"/>
        </w:rPr>
        <w:t>k jaké formě NRP má být žadatel zprostředkováván</w:t>
      </w:r>
      <w:r w:rsidR="00D542F2">
        <w:t>. V</w:t>
      </w:r>
      <w:r w:rsidR="008E6377">
        <w:t>ýrok</w:t>
      </w:r>
      <w:r w:rsidR="00D542F2">
        <w:t xml:space="preserve"> rozhodnutí bude v takovém případě znít</w:t>
      </w:r>
      <w:r w:rsidR="008E6377">
        <w:t xml:space="preserve">: </w:t>
      </w:r>
      <w:r w:rsidR="00EE5093">
        <w:br/>
      </w:r>
      <w:r w:rsidR="008E6377">
        <w:t>Žádosti pana/paní XY ze dne</w:t>
      </w:r>
      <w:r w:rsidR="00E57271">
        <w:t xml:space="preserve"> 1. 1. 1111 </w:t>
      </w:r>
      <w:r w:rsidR="00B27F9C">
        <w:br/>
      </w:r>
      <w:r w:rsidR="00E57271">
        <w:t>o</w:t>
      </w:r>
      <w:r w:rsidR="008E6377">
        <w:t xml:space="preserve"> zařazení do evidence pro zprostředkování osvojení nebo pěstounské péče </w:t>
      </w:r>
      <w:r w:rsidR="00B27F9C">
        <w:br/>
      </w:r>
      <w:r w:rsidR="008E6377">
        <w:t xml:space="preserve">se vyhovuje a žadatel </w:t>
      </w:r>
      <w:r w:rsidR="008E6377" w:rsidRPr="00B27F9C">
        <w:rPr>
          <w:b/>
          <w:bCs/>
          <w:u w:val="single"/>
        </w:rPr>
        <w:t>se zařazuje jakožto zájemce o zprostředkování osvojení nebo pěstounské péče</w:t>
      </w:r>
      <w:r w:rsidR="00B27F9C" w:rsidRPr="00B27F9C">
        <w:rPr>
          <w:b/>
          <w:bCs/>
          <w:u w:val="single"/>
        </w:rPr>
        <w:t xml:space="preserve"> (oprávněná úřední osoba zvolí formu NRP, popř. obě, pokud žádost bude směřovat k oběma formám)</w:t>
      </w:r>
      <w:r w:rsidR="008E6377">
        <w:t>. Pokud by se</w:t>
      </w:r>
      <w:r w:rsidR="00E57271">
        <w:t xml:space="preserve"> žádosti</w:t>
      </w:r>
      <w:r w:rsidR="008E6377">
        <w:t xml:space="preserve"> částečně nevyhovělo (např. </w:t>
      </w:r>
      <w:r w:rsidR="00E57271">
        <w:t xml:space="preserve">v řízení o žádosti </w:t>
      </w:r>
      <w:r w:rsidR="008E6377">
        <w:t xml:space="preserve">o </w:t>
      </w:r>
      <w:r w:rsidR="00E57271">
        <w:t xml:space="preserve">pěstounskou péči </w:t>
      </w:r>
      <w:r w:rsidR="008E6377">
        <w:t xml:space="preserve">i </w:t>
      </w:r>
      <w:r w:rsidR="00E57271">
        <w:t>osvojení</w:t>
      </w:r>
      <w:r w:rsidR="008E6377">
        <w:t xml:space="preserve"> zároveň, </w:t>
      </w:r>
      <w:r w:rsidR="00E57271">
        <w:t>kdy</w:t>
      </w:r>
      <w:r w:rsidR="008E6377">
        <w:t xml:space="preserve"> je</w:t>
      </w:r>
      <w:r w:rsidR="00E57271">
        <w:t xml:space="preserve"> žadatel</w:t>
      </w:r>
      <w:r w:rsidR="008E6377">
        <w:t xml:space="preserve"> posouzen jako vhodný jen pro </w:t>
      </w:r>
      <w:r w:rsidR="00E57271">
        <w:t>osvojení</w:t>
      </w:r>
      <w:r w:rsidR="008E6377">
        <w:t xml:space="preserve">), </w:t>
      </w:r>
      <w:r w:rsidR="00E57271">
        <w:t xml:space="preserve">bude výrok takový, že </w:t>
      </w:r>
      <w:r w:rsidR="008E6377">
        <w:t xml:space="preserve">se </w:t>
      </w:r>
      <w:r w:rsidR="008E6377" w:rsidRPr="00B27F9C">
        <w:rPr>
          <w:b/>
          <w:bCs/>
          <w:u w:val="single"/>
        </w:rPr>
        <w:t>žádosti částečně vyhovuje a žadatel se zařazuje do evidence</w:t>
      </w:r>
      <w:r w:rsidR="00C70FD4" w:rsidRPr="00B27F9C">
        <w:rPr>
          <w:b/>
          <w:bCs/>
          <w:u w:val="single"/>
        </w:rPr>
        <w:t xml:space="preserve"> žadatelů o zprostředkování osvojení nebo pěstounské péče</w:t>
      </w:r>
      <w:r w:rsidR="008E6377" w:rsidRPr="00B27F9C">
        <w:rPr>
          <w:b/>
          <w:bCs/>
          <w:u w:val="single"/>
        </w:rPr>
        <w:t xml:space="preserve"> jakožto zájemce o zprostředkování </w:t>
      </w:r>
      <w:r w:rsidR="00C70FD4" w:rsidRPr="00B27F9C">
        <w:rPr>
          <w:b/>
          <w:bCs/>
          <w:u w:val="single"/>
        </w:rPr>
        <w:t>osvojení</w:t>
      </w:r>
      <w:r w:rsidR="008E6377" w:rsidRPr="00B27F9C">
        <w:rPr>
          <w:b/>
          <w:bCs/>
          <w:u w:val="single"/>
        </w:rPr>
        <w:t xml:space="preserve">, v části týkající zprostředkování </w:t>
      </w:r>
      <w:r w:rsidR="00C70FD4" w:rsidRPr="00B27F9C">
        <w:rPr>
          <w:b/>
          <w:bCs/>
          <w:u w:val="single"/>
        </w:rPr>
        <w:t>pěstounské péče</w:t>
      </w:r>
      <w:r w:rsidR="008E6377" w:rsidRPr="00B27F9C">
        <w:rPr>
          <w:b/>
          <w:bCs/>
          <w:u w:val="single"/>
        </w:rPr>
        <w:t xml:space="preserve"> se nevyhovuje a v této části se žádost zamítá</w:t>
      </w:r>
      <w:r w:rsidR="008E6377">
        <w:t xml:space="preserve">. </w:t>
      </w:r>
    </w:p>
    <w:p w14:paraId="3C70C4A3" w14:textId="77777777" w:rsidR="00972B91" w:rsidRDefault="00972B91" w:rsidP="00C41C41">
      <w:pPr>
        <w:spacing w:line="360" w:lineRule="auto"/>
        <w:jc w:val="both"/>
      </w:pPr>
    </w:p>
    <w:p w14:paraId="73BCE06C" w14:textId="10C7FAC8" w:rsidR="001E49CA" w:rsidRDefault="001E49CA" w:rsidP="00C41C41">
      <w:pPr>
        <w:spacing w:line="360" w:lineRule="auto"/>
        <w:jc w:val="both"/>
      </w:pPr>
      <w:r>
        <w:t>Řízení o žádosti o zařazení do evidence osob, které mohou vykonávat pěstounskou péči na přechodnou dobu</w:t>
      </w:r>
      <w:r w:rsidR="000F7703">
        <w:t>,</w:t>
      </w:r>
      <w:r>
        <w:t xml:space="preserve"> je vedeno samostatně</w:t>
      </w:r>
      <w:r w:rsidR="000F16CC">
        <w:t>.</w:t>
      </w:r>
      <w:r>
        <w:t xml:space="preserve"> Výrok pak bude v samostatném rozhodnutí</w:t>
      </w:r>
      <w:r w:rsidR="000F16CC">
        <w:t>.</w:t>
      </w:r>
      <w:r>
        <w:t xml:space="preserve"> Výrok rozhodnutí o žádosti o zařazení do evidence osob, které mohou vykonávat pěstounskou péči na přechodnou dobu</w:t>
      </w:r>
      <w:r w:rsidR="000F7703">
        <w:t>,</w:t>
      </w:r>
      <w:r>
        <w:t xml:space="preserve"> bude znít tak, že se </w:t>
      </w:r>
      <w:r w:rsidRPr="000F16CC">
        <w:rPr>
          <w:b/>
          <w:bCs/>
          <w:u w:val="single"/>
        </w:rPr>
        <w:t>žádosti vyhovuje/</w:t>
      </w:r>
      <w:r w:rsidR="00972B91" w:rsidRPr="000F16CC">
        <w:rPr>
          <w:b/>
          <w:bCs/>
          <w:u w:val="single"/>
        </w:rPr>
        <w:t>ne</w:t>
      </w:r>
      <w:r w:rsidRPr="000F16CC">
        <w:rPr>
          <w:b/>
          <w:bCs/>
          <w:u w:val="single"/>
        </w:rPr>
        <w:t xml:space="preserve">vyhovuje a žadatel se </w:t>
      </w:r>
      <w:r w:rsidR="00972B91" w:rsidRPr="000F16CC">
        <w:rPr>
          <w:b/>
          <w:bCs/>
          <w:u w:val="single"/>
        </w:rPr>
        <w:t>zařazuje</w:t>
      </w:r>
      <w:r w:rsidRPr="000F16CC">
        <w:rPr>
          <w:b/>
          <w:bCs/>
          <w:u w:val="single"/>
        </w:rPr>
        <w:t>/</w:t>
      </w:r>
      <w:r w:rsidR="00972B91" w:rsidRPr="000F16CC">
        <w:rPr>
          <w:b/>
          <w:bCs/>
          <w:u w:val="single"/>
        </w:rPr>
        <w:t>ne</w:t>
      </w:r>
      <w:r w:rsidRPr="000F16CC">
        <w:rPr>
          <w:b/>
          <w:bCs/>
          <w:u w:val="single"/>
        </w:rPr>
        <w:t>zařazuje do evidence osob, které mohou vykonávat pěstounskou péči na přechodnou dobu</w:t>
      </w:r>
      <w:r>
        <w:t xml:space="preserve">. </w:t>
      </w:r>
    </w:p>
    <w:p w14:paraId="4AD627A8" w14:textId="77777777" w:rsidR="00D542F2" w:rsidRDefault="00D542F2" w:rsidP="00C41C41">
      <w:pPr>
        <w:spacing w:line="360" w:lineRule="auto"/>
        <w:jc w:val="both"/>
        <w:rPr>
          <w:b/>
          <w:bCs/>
        </w:rPr>
      </w:pPr>
    </w:p>
    <w:p w14:paraId="3F8BD6B1" w14:textId="5B41D24E" w:rsidR="008E6377" w:rsidRDefault="00C70FD4" w:rsidP="00C41C41">
      <w:pPr>
        <w:spacing w:line="360" w:lineRule="auto"/>
        <w:jc w:val="both"/>
      </w:pPr>
      <w:r w:rsidRPr="00C70FD4">
        <w:t xml:space="preserve">K </w:t>
      </w:r>
      <w:r>
        <w:rPr>
          <w:b/>
          <w:bCs/>
        </w:rPr>
        <w:t>v</w:t>
      </w:r>
      <w:r w:rsidR="008E6377" w:rsidRPr="00D542F2">
        <w:rPr>
          <w:b/>
          <w:bCs/>
        </w:rPr>
        <w:t xml:space="preserve">edení spisové dokumentace, </w:t>
      </w:r>
      <w:r w:rsidRPr="00C70FD4">
        <w:t>zvláště pak k vedení</w:t>
      </w:r>
      <w:r>
        <w:rPr>
          <w:b/>
          <w:bCs/>
        </w:rPr>
        <w:t xml:space="preserve"> </w:t>
      </w:r>
      <w:r w:rsidR="008E6377" w:rsidRPr="00D542F2">
        <w:rPr>
          <w:b/>
          <w:bCs/>
        </w:rPr>
        <w:t>rejstřík</w:t>
      </w:r>
      <w:r w:rsidR="001E49CA">
        <w:rPr>
          <w:b/>
          <w:bCs/>
        </w:rPr>
        <w:t>ů</w:t>
      </w:r>
      <w:r w:rsidR="008E6377">
        <w:t xml:space="preserve"> </w:t>
      </w:r>
      <w:r w:rsidR="00F32420">
        <w:t xml:space="preserve"> A, P a PPD </w:t>
      </w:r>
      <w:r w:rsidR="008E6377">
        <w:t xml:space="preserve">(dle </w:t>
      </w:r>
      <w:r w:rsidR="000F7703">
        <w:t xml:space="preserve">stále ještě platné </w:t>
      </w:r>
      <w:r w:rsidR="008E6377">
        <w:t>Směrnice</w:t>
      </w:r>
      <w:r>
        <w:t xml:space="preserve"> MPSV: 2013/26780-21 ze dne 19. září 2013, o stanovení rozsahu evidence dětí a obsahu spisové dokumentace o dětech vedené orgány sociálně-právní ochrany dětí a o stanovení rozsahu evidence a obsahu spisové dokumentace v oblasti náhradní rodinné péče</w:t>
      </w:r>
      <w:r w:rsidR="008E6377">
        <w:t xml:space="preserve">) </w:t>
      </w:r>
      <w:r w:rsidR="001E49CA">
        <w:t xml:space="preserve">je třeba </w:t>
      </w:r>
      <w:r w:rsidR="00625767">
        <w:t xml:space="preserve">upozornit na to, že spisová dokumentace je dále zakládána na základě </w:t>
      </w:r>
      <w:r w:rsidR="000F7703">
        <w:t>po</w:t>
      </w:r>
      <w:r w:rsidR="00625767">
        <w:t xml:space="preserve">dané žádosti </w:t>
      </w:r>
      <w:r w:rsidR="00EB1192">
        <w:t xml:space="preserve"> </w:t>
      </w:r>
      <w:r w:rsidR="00EB1192" w:rsidRPr="00F32420">
        <w:t xml:space="preserve">- </w:t>
      </w:r>
      <w:r w:rsidR="00625767" w:rsidRPr="00F32420">
        <w:t xml:space="preserve">tzn. </w:t>
      </w:r>
      <w:r w:rsidR="000F7703" w:rsidRPr="00F32420">
        <w:t>ohledně</w:t>
      </w:r>
      <w:r w:rsidR="00625767" w:rsidRPr="00F32420">
        <w:t xml:space="preserve"> žadatele bude vedena spisová dokumentace dle příslušné žádosti, mohou tedy </w:t>
      </w:r>
      <w:r w:rsidR="00EB1192" w:rsidRPr="00F32420">
        <w:t xml:space="preserve"> </w:t>
      </w:r>
      <w:r w:rsidR="00625767" w:rsidRPr="00F32420">
        <w:t xml:space="preserve">být založeny </w:t>
      </w:r>
      <w:r w:rsidR="00625767" w:rsidRPr="00F32420">
        <w:lastRenderedPageBreak/>
        <w:t>maximálně dva spisy, v případě že si</w:t>
      </w:r>
      <w:r w:rsidR="00EB1192" w:rsidRPr="00F32420">
        <w:t xml:space="preserve"> žadatel</w:t>
      </w:r>
      <w:r w:rsidR="00625767" w:rsidRPr="00F32420">
        <w:t xml:space="preserve"> podá obě žádosti</w:t>
      </w:r>
      <w:r w:rsidR="00F32420">
        <w:t xml:space="preserve"> (</w:t>
      </w:r>
      <w:r w:rsidR="00EB1192" w:rsidRPr="00F32420">
        <w:t>o zprostředkování jak osvojení, tak pěstounské péče</w:t>
      </w:r>
      <w:r w:rsidR="00F32420">
        <w:t>), nicméně doporučujeme vést jednu spisovou dokumentaci, která bude identifikována dvěma spisovými značkami (A, P)</w:t>
      </w:r>
      <w:r w:rsidR="00625767" w:rsidRPr="00F32420">
        <w:t>.</w:t>
      </w:r>
      <w:r w:rsidR="00625767">
        <w:t xml:space="preserve"> Zápis </w:t>
      </w:r>
      <w:r w:rsidR="004D362F">
        <w:br/>
      </w:r>
      <w:r w:rsidR="00625767">
        <w:t>do rejstříků je proveden dle preferovaných forem NRP</w:t>
      </w:r>
      <w:r w:rsidR="00224FC0">
        <w:t xml:space="preserve"> zvlášť</w:t>
      </w:r>
      <w:r w:rsidR="00625767">
        <w:t xml:space="preserve">, tedy do rejstříku </w:t>
      </w:r>
      <w:r w:rsidR="004D362F">
        <w:br/>
      </w:r>
      <w:r w:rsidR="00625767">
        <w:t xml:space="preserve">pro žadatele o zprostředkování pěstounské péče, pro žadatele </w:t>
      </w:r>
      <w:r w:rsidR="000F7703">
        <w:br/>
      </w:r>
      <w:r w:rsidR="00625767">
        <w:t xml:space="preserve">o zprostředkování osvojení a žadatele o zprostředkování pěstounské péče </w:t>
      </w:r>
      <w:r w:rsidR="004D362F">
        <w:br/>
      </w:r>
      <w:r w:rsidR="00625767">
        <w:t>na přechodnou dobu</w:t>
      </w:r>
      <w:r w:rsidR="00625767" w:rsidRPr="005B3454">
        <w:t>.</w:t>
      </w:r>
      <w:r w:rsidR="00625767">
        <w:t xml:space="preserve"> S ohledem na to, že se v průběhu řízení může preferovaná forma NRP měnit, je třeba rejstříky upravit po rozhodnutí krajského úřadu</w:t>
      </w:r>
      <w:r w:rsidR="0095345A">
        <w:t xml:space="preserve"> (či MPSV)</w:t>
      </w:r>
      <w:r w:rsidR="00625767">
        <w:t xml:space="preserve"> právě dle </w:t>
      </w:r>
      <w:r w:rsidR="00224FC0">
        <w:t xml:space="preserve">preference formy NRP žadatelem před </w:t>
      </w:r>
      <w:r w:rsidR="0095345A">
        <w:t xml:space="preserve">vydáním </w:t>
      </w:r>
      <w:r w:rsidR="00224FC0">
        <w:t>rozhodnutí, tzn. zápis v</w:t>
      </w:r>
      <w:r w:rsidR="0095345A">
        <w:t> </w:t>
      </w:r>
      <w:r w:rsidR="00224FC0">
        <w:t>rejstříku</w:t>
      </w:r>
      <w:r w:rsidR="0095345A">
        <w:t xml:space="preserve"> ukončit k datu rozhodnutí s odůvodněním, </w:t>
      </w:r>
      <w:r w:rsidR="00224FC0">
        <w:t xml:space="preserve">že se žadatel rozhodl preferovat např. jen pěstounskou péči, přičemž žádost původně směřoval na pěstounskou péči </w:t>
      </w:r>
      <w:r w:rsidR="004D362F">
        <w:br/>
      </w:r>
      <w:r w:rsidR="00224FC0">
        <w:t>i osvojení</w:t>
      </w:r>
      <w:r w:rsidR="000F7703">
        <w:t>,</w:t>
      </w:r>
      <w:r w:rsidR="00224FC0">
        <w:t xml:space="preserve"> či rozšířit zápis i do rejstříku osvojení, pokud žadatel původně směřoval svou žádost pouze k</w:t>
      </w:r>
      <w:r w:rsidR="00EB1192">
        <w:t>e</w:t>
      </w:r>
      <w:r w:rsidR="00224FC0">
        <w:t> zprostředkování pěstounské péče</w:t>
      </w:r>
      <w:r w:rsidR="004A2A9E">
        <w:t xml:space="preserve"> a před rozhodnutím </w:t>
      </w:r>
      <w:r w:rsidR="0095345A">
        <w:t xml:space="preserve">krajského úřadu (či MPSV) </w:t>
      </w:r>
      <w:r w:rsidR="004A2A9E">
        <w:t>se ji rozhodl rozšířit i o osvojení</w:t>
      </w:r>
      <w:r w:rsidR="00224FC0">
        <w:t>.</w:t>
      </w:r>
      <w:r w:rsidR="004A2A9E">
        <w:t xml:space="preserve"> </w:t>
      </w:r>
      <w:r w:rsidR="006E52EC">
        <w:t xml:space="preserve">Dnem takového zápisu pak bude den podání žádosti, zápis bude proveden v pořadí, ve kterém by se jinak provedl zápis nový. </w:t>
      </w:r>
    </w:p>
    <w:p w14:paraId="2BAEA6AA" w14:textId="77777777" w:rsidR="008E6377" w:rsidRDefault="008E6377" w:rsidP="00C41C41">
      <w:pPr>
        <w:spacing w:line="360" w:lineRule="auto"/>
        <w:jc w:val="both"/>
      </w:pPr>
    </w:p>
    <w:p w14:paraId="63CD6CF2" w14:textId="072DEC75" w:rsidR="006433FA" w:rsidRDefault="006433FA" w:rsidP="00C41C41">
      <w:pPr>
        <w:spacing w:line="360" w:lineRule="auto"/>
        <w:jc w:val="both"/>
      </w:pPr>
    </w:p>
    <w:p w14:paraId="07D4EA1F" w14:textId="0E2661C9" w:rsidR="004D362F" w:rsidRDefault="004D362F" w:rsidP="00C41C41">
      <w:pPr>
        <w:spacing w:line="360" w:lineRule="auto"/>
        <w:jc w:val="both"/>
      </w:pPr>
    </w:p>
    <w:p w14:paraId="71820A2C" w14:textId="24CD35FE" w:rsidR="004D362F" w:rsidRDefault="004D362F" w:rsidP="00C41C41">
      <w:pPr>
        <w:spacing w:line="360" w:lineRule="auto"/>
        <w:jc w:val="both"/>
      </w:pPr>
    </w:p>
    <w:p w14:paraId="6F9D1C6D" w14:textId="7958628D" w:rsidR="004D362F" w:rsidRDefault="004D362F" w:rsidP="00C41C41">
      <w:pPr>
        <w:spacing w:line="360" w:lineRule="auto"/>
        <w:jc w:val="both"/>
      </w:pPr>
    </w:p>
    <w:p w14:paraId="4EC9BD39" w14:textId="77777777" w:rsidR="004D362F" w:rsidRDefault="004D362F" w:rsidP="00C41C41">
      <w:pPr>
        <w:spacing w:line="360" w:lineRule="auto"/>
        <w:jc w:val="both"/>
      </w:pPr>
    </w:p>
    <w:p w14:paraId="284F805F" w14:textId="77777777" w:rsidR="006433FA" w:rsidRDefault="006433FA" w:rsidP="006433FA"/>
    <w:p w14:paraId="33572A2E" w14:textId="77777777" w:rsidR="006433FA" w:rsidRPr="000F7703" w:rsidRDefault="006433FA" w:rsidP="006433FA">
      <w:pPr>
        <w:rPr>
          <w:b/>
          <w:bCs/>
          <w:u w:val="single"/>
        </w:rPr>
      </w:pPr>
      <w:r w:rsidRPr="000F7703">
        <w:rPr>
          <w:b/>
          <w:bCs/>
          <w:u w:val="single"/>
        </w:rPr>
        <w:t>Přílohy:</w:t>
      </w:r>
    </w:p>
    <w:p w14:paraId="31FA044C" w14:textId="3E90C6C1" w:rsidR="006433FA" w:rsidRDefault="000F7703" w:rsidP="000F7703">
      <w:pPr>
        <w:pStyle w:val="Odstavecseseznamem"/>
        <w:numPr>
          <w:ilvl w:val="0"/>
          <w:numId w:val="8"/>
        </w:numPr>
      </w:pPr>
      <w:r>
        <w:t xml:space="preserve">Žádost o zařazení do evidence pro zprostředkování osvojení nebo pěstounské péče </w:t>
      </w:r>
    </w:p>
    <w:p w14:paraId="5325AE7B" w14:textId="63A8E131" w:rsidR="000F7703" w:rsidRDefault="000F7703" w:rsidP="000F7703">
      <w:pPr>
        <w:pStyle w:val="Odstavecseseznamem"/>
        <w:numPr>
          <w:ilvl w:val="0"/>
          <w:numId w:val="8"/>
        </w:numPr>
      </w:pPr>
      <w:r w:rsidRPr="000F7703">
        <w:t>Žádost o zařazení do evidence</w:t>
      </w:r>
      <w:r>
        <w:t xml:space="preserve"> osob, které mohou vykonávat pěstounskou péči na přechodnou dobu</w:t>
      </w:r>
    </w:p>
    <w:p w14:paraId="60D412E7" w14:textId="2C2663C8" w:rsidR="000F7703" w:rsidRDefault="000F7703" w:rsidP="000F7703">
      <w:pPr>
        <w:pStyle w:val="Odstavecseseznamem"/>
        <w:numPr>
          <w:ilvl w:val="0"/>
          <w:numId w:val="8"/>
        </w:numPr>
      </w:pPr>
      <w:r>
        <w:t>Příloha k žádosti</w:t>
      </w:r>
    </w:p>
    <w:p w14:paraId="5F83AC6D" w14:textId="3CBEC161" w:rsidR="006433FA" w:rsidRDefault="006433FA" w:rsidP="006433FA"/>
    <w:p w14:paraId="0CCC1E7D" w14:textId="0DBA538A" w:rsidR="000F7703" w:rsidRDefault="000F7703" w:rsidP="006433FA"/>
    <w:p w14:paraId="40239C77" w14:textId="41ED55A1" w:rsidR="000F7703" w:rsidRPr="000F7703" w:rsidRDefault="000F7703" w:rsidP="006433FA">
      <w:pPr>
        <w:rPr>
          <w:u w:val="single"/>
        </w:rPr>
      </w:pPr>
      <w:r w:rsidRPr="000F7703">
        <w:rPr>
          <w:b/>
          <w:bCs/>
          <w:u w:val="single"/>
        </w:rPr>
        <w:t>Rozdělovník</w:t>
      </w:r>
      <w:r w:rsidRPr="000F7703">
        <w:rPr>
          <w:u w:val="single"/>
        </w:rPr>
        <w:t>:</w:t>
      </w:r>
    </w:p>
    <w:p w14:paraId="7D0D88D7" w14:textId="7279C103" w:rsidR="007313BC" w:rsidRDefault="007313BC" w:rsidP="00887A3B">
      <w:pPr>
        <w:jc w:val="both"/>
      </w:pPr>
      <w:r>
        <w:t>Všem krajským úřadům a Magistrátu hlavního města Prahy,</w:t>
      </w:r>
      <w:r w:rsidR="00887A3B">
        <w:t xml:space="preserve"> UMPOD,</w:t>
      </w:r>
      <w:r>
        <w:t xml:space="preserve"> všem OÚ ORP </w:t>
      </w:r>
      <w:r w:rsidR="00C41C41">
        <w:t xml:space="preserve">a ÚMČ </w:t>
      </w:r>
      <w:r>
        <w:t>(OSPOD)</w:t>
      </w:r>
    </w:p>
    <w:p w14:paraId="5CFE2DBD" w14:textId="77777777" w:rsidR="006433FA" w:rsidRDefault="006433FA" w:rsidP="006433FA"/>
    <w:p w14:paraId="1E2D8221" w14:textId="77777777" w:rsidR="006433FA" w:rsidRDefault="006433FA" w:rsidP="006433FA"/>
    <w:sectPr w:rsidR="006433FA" w:rsidSect="0090265B">
      <w:headerReference w:type="default" r:id="rId18"/>
      <w:footerReference w:type="default" r:id="rId19"/>
      <w:type w:val="continuous"/>
      <w:pgSz w:w="11906" w:h="16838" w:code="9"/>
      <w:pgMar w:top="1701" w:right="851" w:bottom="1418" w:left="2041" w:header="709" w:footer="605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7F93" w14:textId="77777777" w:rsidR="003856D0" w:rsidRDefault="003856D0">
      <w:r>
        <w:separator/>
      </w:r>
    </w:p>
  </w:endnote>
  <w:endnote w:type="continuationSeparator" w:id="0">
    <w:p w14:paraId="6900628F" w14:textId="77777777" w:rsidR="003856D0" w:rsidRDefault="0038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C40D" w14:textId="77777777" w:rsidR="00627FA5" w:rsidRDefault="00627F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060A" w14:textId="77777777" w:rsidR="004A6B9D" w:rsidRDefault="004A6B9D" w:rsidP="004A6B9D">
    <w:pPr>
      <w:pStyle w:val="Zpat"/>
      <w:rPr>
        <w:b/>
        <w:color w:val="808080"/>
        <w:sz w:val="20"/>
      </w:rPr>
    </w:pPr>
    <w:bookmarkStart w:id="0" w:name="_Hlk98831084"/>
    <w:bookmarkStart w:id="1" w:name="_Hlk98831085"/>
    <w:r w:rsidRPr="000A460B">
      <w:rPr>
        <w:b/>
        <w:color w:val="808080"/>
        <w:sz w:val="20"/>
      </w:rPr>
      <w:t>Ministerstvo práce a sociálních věcí</w:t>
    </w:r>
  </w:p>
  <w:p w14:paraId="6A458BAA" w14:textId="180DB452" w:rsidR="004A6B9D" w:rsidRPr="00FB22EF" w:rsidRDefault="004A6B9D" w:rsidP="004A6B9D">
    <w:pPr>
      <w:pStyle w:val="Zpat"/>
      <w:rPr>
        <w:color w:val="808080"/>
        <w:sz w:val="20"/>
      </w:rPr>
    </w:pPr>
    <w:r w:rsidRPr="00FB22EF">
      <w:rPr>
        <w:color w:val="808080"/>
        <w:sz w:val="20"/>
      </w:rPr>
      <w:t>Na Poříčním právu 1/376, 128 0</w:t>
    </w:r>
    <w:r w:rsidR="00627FA5">
      <w:rPr>
        <w:color w:val="808080"/>
        <w:sz w:val="20"/>
      </w:rPr>
      <w:t>0</w:t>
    </w:r>
    <w:r w:rsidRPr="00FB22EF">
      <w:rPr>
        <w:color w:val="808080"/>
        <w:sz w:val="20"/>
      </w:rPr>
      <w:t xml:space="preserve"> Praha 2 </w:t>
    </w:r>
  </w:p>
  <w:p w14:paraId="090BF764" w14:textId="413E13D6" w:rsidR="004A6B9D" w:rsidRDefault="004A6B9D" w:rsidP="004A6B9D">
    <w:pPr>
      <w:pStyle w:val="Zpat"/>
      <w:rPr>
        <w:color w:val="808080"/>
        <w:sz w:val="20"/>
      </w:rPr>
    </w:pPr>
    <w:r w:rsidRPr="00A94A0B">
      <w:rPr>
        <w:color w:val="808080"/>
        <w:sz w:val="20"/>
      </w:rPr>
      <w:t>tel.: +420</w:t>
    </w:r>
    <w:r w:rsidR="00627FA5">
      <w:rPr>
        <w:color w:val="808080"/>
        <w:sz w:val="20"/>
      </w:rPr>
      <w:t> </w:t>
    </w:r>
    <w:r w:rsidR="00627FA5" w:rsidRPr="00627FA5">
      <w:rPr>
        <w:color w:val="808080"/>
        <w:sz w:val="20"/>
      </w:rPr>
      <w:t>950</w:t>
    </w:r>
    <w:r w:rsidR="00627FA5">
      <w:rPr>
        <w:color w:val="808080"/>
        <w:sz w:val="20"/>
      </w:rPr>
      <w:t> </w:t>
    </w:r>
    <w:r w:rsidR="00627FA5" w:rsidRPr="00627FA5">
      <w:rPr>
        <w:color w:val="808080"/>
        <w:sz w:val="20"/>
      </w:rPr>
      <w:t>193</w:t>
    </w:r>
    <w:r w:rsidR="00627FA5">
      <w:rPr>
        <w:color w:val="808080"/>
        <w:sz w:val="20"/>
      </w:rPr>
      <w:t xml:space="preserve"> </w:t>
    </w:r>
    <w:r w:rsidR="00627FA5" w:rsidRPr="00627FA5">
      <w:rPr>
        <w:color w:val="808080"/>
        <w:sz w:val="20"/>
      </w:rPr>
      <w:t>793</w:t>
    </w:r>
    <w:r>
      <w:rPr>
        <w:color w:val="808080"/>
        <w:sz w:val="20"/>
      </w:rPr>
      <w:t xml:space="preserve">, </w:t>
    </w:r>
    <w:r w:rsidRPr="00E741D4">
      <w:rPr>
        <w:color w:val="808080"/>
        <w:sz w:val="20"/>
      </w:rPr>
      <w:t>e-mail:</w:t>
    </w:r>
    <w:r>
      <w:rPr>
        <w:color w:val="808080"/>
        <w:sz w:val="20"/>
      </w:rPr>
      <w:t xml:space="preserve"> </w:t>
    </w:r>
    <w:r w:rsidRPr="00D9200B">
      <w:rPr>
        <w:color w:val="808080"/>
        <w:sz w:val="20"/>
      </w:rPr>
      <w:t>martina.pipkova@mpsv.cz</w:t>
    </w:r>
  </w:p>
  <w:p w14:paraId="7FD5B151" w14:textId="72D3DEC8" w:rsidR="000A460B" w:rsidRPr="004A6B9D" w:rsidRDefault="004A6B9D" w:rsidP="004A6B9D">
    <w:pPr>
      <w:pStyle w:val="Zpat"/>
      <w:rPr>
        <w:color w:val="808080"/>
      </w:rPr>
    </w:pPr>
    <w:r w:rsidRPr="00E741D4">
      <w:rPr>
        <w:color w:val="808080"/>
        <w:sz w:val="20"/>
      </w:rPr>
      <w:t>www.mpsv.cz</w:t>
    </w:r>
    <w:r>
      <w:rPr>
        <w:color w:val="808080"/>
        <w:sz w:val="20"/>
      </w:rPr>
      <w:t>, IDDS sc9aavg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F700" w14:textId="77777777" w:rsidR="00627FA5" w:rsidRDefault="00627FA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87381"/>
      <w:docPartObj>
        <w:docPartGallery w:val="Page Numbers (Bottom of Page)"/>
        <w:docPartUnique/>
      </w:docPartObj>
    </w:sdtPr>
    <w:sdtEndPr/>
    <w:sdtContent>
      <w:p w14:paraId="037ABE9F" w14:textId="77777777" w:rsidR="00627FA5" w:rsidRPr="00627FA5" w:rsidRDefault="00627FA5" w:rsidP="00627FA5">
        <w:pPr>
          <w:pStyle w:val="Zpat"/>
          <w:rPr>
            <w:bCs/>
            <w:color w:val="808080"/>
            <w:sz w:val="20"/>
          </w:rPr>
        </w:pPr>
        <w:r w:rsidRPr="00627FA5">
          <w:rPr>
            <w:bCs/>
            <w:color w:val="808080"/>
            <w:sz w:val="20"/>
          </w:rPr>
          <w:t>Ministerstvo práce a sociálních věcí</w:t>
        </w:r>
      </w:p>
      <w:p w14:paraId="16EF860C" w14:textId="77777777" w:rsidR="00627FA5" w:rsidRPr="00627FA5" w:rsidRDefault="00627FA5" w:rsidP="00627FA5">
        <w:pPr>
          <w:pStyle w:val="Zpat"/>
          <w:rPr>
            <w:bCs/>
            <w:color w:val="808080"/>
            <w:sz w:val="20"/>
          </w:rPr>
        </w:pPr>
        <w:r w:rsidRPr="00627FA5">
          <w:rPr>
            <w:bCs/>
            <w:color w:val="808080"/>
            <w:sz w:val="20"/>
          </w:rPr>
          <w:t xml:space="preserve">Na Poříčním právu 1/376, 128 00 Praha 2 </w:t>
        </w:r>
      </w:p>
      <w:p w14:paraId="56312779" w14:textId="6C7784BB" w:rsidR="00A60BE2" w:rsidRPr="00627FA5" w:rsidRDefault="00627FA5" w:rsidP="00627FA5">
        <w:pPr>
          <w:pStyle w:val="Zpat"/>
          <w:rPr>
            <w:bCs/>
            <w:color w:val="808080"/>
            <w:sz w:val="20"/>
          </w:rPr>
        </w:pPr>
        <w:r w:rsidRPr="00627FA5">
          <w:rPr>
            <w:bCs/>
            <w:color w:val="808080"/>
            <w:sz w:val="20"/>
          </w:rPr>
          <w:t>tel.: +420 950 193 793, e-mail: martina.pipkova@mpsv.cz</w:t>
        </w:r>
        <w:r>
          <w:rPr>
            <w:bCs/>
            <w:color w:val="808080"/>
            <w:sz w:val="20"/>
          </w:rPr>
          <w:br/>
        </w:r>
        <w:r w:rsidRPr="00627FA5">
          <w:rPr>
            <w:bCs/>
            <w:color w:val="808080"/>
            <w:sz w:val="20"/>
          </w:rPr>
          <w:t>www.mpsv.cz, IDDS sc9aavg</w:t>
        </w:r>
        <w:r>
          <w:rPr>
            <w:b/>
            <w:color w:val="808080"/>
            <w:sz w:val="20"/>
          </w:rPr>
          <w:t xml:space="preserve"> </w:t>
        </w:r>
        <w:r>
          <w:rPr>
            <w:b/>
            <w:color w:val="808080"/>
            <w:sz w:val="20"/>
          </w:rPr>
          <w:tab/>
        </w:r>
        <w:r w:rsidR="0090265B">
          <w:fldChar w:fldCharType="begin"/>
        </w:r>
        <w:r w:rsidR="0090265B">
          <w:instrText>PAGE   \* MERGEFORMAT</w:instrText>
        </w:r>
        <w:r w:rsidR="0090265B">
          <w:fldChar w:fldCharType="separate"/>
        </w:r>
        <w:r w:rsidR="0090265B">
          <w:t>2</w:t>
        </w:r>
        <w:r w:rsidR="0090265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92B1" w14:textId="77777777" w:rsidR="003856D0" w:rsidRDefault="003856D0">
      <w:r>
        <w:separator/>
      </w:r>
    </w:p>
  </w:footnote>
  <w:footnote w:type="continuationSeparator" w:id="0">
    <w:p w14:paraId="3E9CFB06" w14:textId="77777777" w:rsidR="003856D0" w:rsidRDefault="0038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854" w14:textId="77777777" w:rsidR="00627FA5" w:rsidRDefault="00627F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9EFB" w14:textId="77777777" w:rsidR="006F03EC" w:rsidRDefault="000A460B">
    <w:pPr>
      <w:pStyle w:val="Zhlav"/>
      <w:rPr>
        <w:sz w:val="22"/>
      </w:rPr>
    </w:pPr>
    <w:r>
      <w:rPr>
        <w:noProof/>
        <w:lang w:eastAsia="cs-CZ"/>
      </w:rPr>
      <w:drawing>
        <wp:anchor distT="0" distB="0" distL="114300" distR="114300" simplePos="0" relativeHeight="251657216" behindDoc="0" locked="1" layoutInCell="1" allowOverlap="1" wp14:anchorId="4BC34570" wp14:editId="1D4BB4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78205" cy="10858500"/>
          <wp:effectExtent l="0" t="0" r="0" b="0"/>
          <wp:wrapNone/>
          <wp:docPr id="2" name="obrázek 3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67F2" w14:textId="77777777" w:rsidR="00627FA5" w:rsidRDefault="00627FA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878E" w14:textId="77777777" w:rsidR="00A60BE2" w:rsidRDefault="000A460B"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C4FD26B" wp14:editId="1D484FC7">
          <wp:simplePos x="0" y="0"/>
          <wp:positionH relativeFrom="page">
            <wp:posOffset>-62865</wp:posOffset>
          </wp:positionH>
          <wp:positionV relativeFrom="page">
            <wp:posOffset>2540</wp:posOffset>
          </wp:positionV>
          <wp:extent cx="878205" cy="10858500"/>
          <wp:effectExtent l="0" t="0" r="0" b="0"/>
          <wp:wrapNone/>
          <wp:docPr id="1" name="obrázek 4" descr="pru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ru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4C5"/>
    <w:multiLevelType w:val="hybridMultilevel"/>
    <w:tmpl w:val="D0CCA056"/>
    <w:lvl w:ilvl="0" w:tplc="00D42CE6">
      <w:start w:val="1"/>
      <w:numFmt w:val="decimal"/>
      <w:lvlText w:val="%1.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6E98"/>
    <w:multiLevelType w:val="hybridMultilevel"/>
    <w:tmpl w:val="2F5C2586"/>
    <w:lvl w:ilvl="0" w:tplc="0DDE5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4650"/>
    <w:multiLevelType w:val="hybridMultilevel"/>
    <w:tmpl w:val="B7D2AB5E"/>
    <w:lvl w:ilvl="0" w:tplc="4600FB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C4646"/>
    <w:multiLevelType w:val="hybridMultilevel"/>
    <w:tmpl w:val="837CA2D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EE149E"/>
    <w:multiLevelType w:val="hybridMultilevel"/>
    <w:tmpl w:val="4A2E14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9F7C0D"/>
    <w:multiLevelType w:val="hybridMultilevel"/>
    <w:tmpl w:val="87705EDA"/>
    <w:lvl w:ilvl="0" w:tplc="C978A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E399F"/>
    <w:multiLevelType w:val="hybridMultilevel"/>
    <w:tmpl w:val="2ED403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E36A19"/>
    <w:multiLevelType w:val="hybridMultilevel"/>
    <w:tmpl w:val="61BA8648"/>
    <w:lvl w:ilvl="0" w:tplc="C79C3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9B"/>
    <w:rsid w:val="0000219E"/>
    <w:rsid w:val="00003E07"/>
    <w:rsid w:val="00010448"/>
    <w:rsid w:val="00030707"/>
    <w:rsid w:val="00046962"/>
    <w:rsid w:val="00060EDD"/>
    <w:rsid w:val="000618BE"/>
    <w:rsid w:val="00065F38"/>
    <w:rsid w:val="000A2138"/>
    <w:rsid w:val="000A460B"/>
    <w:rsid w:val="000A7CED"/>
    <w:rsid w:val="000B6784"/>
    <w:rsid w:val="000B71E2"/>
    <w:rsid w:val="000D564B"/>
    <w:rsid w:val="000F16CC"/>
    <w:rsid w:val="000F7703"/>
    <w:rsid w:val="00102D1A"/>
    <w:rsid w:val="00112C9A"/>
    <w:rsid w:val="00113CE0"/>
    <w:rsid w:val="0011420E"/>
    <w:rsid w:val="001175E3"/>
    <w:rsid w:val="001316F7"/>
    <w:rsid w:val="00131D6A"/>
    <w:rsid w:val="00142739"/>
    <w:rsid w:val="00143B79"/>
    <w:rsid w:val="0014652C"/>
    <w:rsid w:val="001533A9"/>
    <w:rsid w:val="001616E1"/>
    <w:rsid w:val="00164906"/>
    <w:rsid w:val="00165946"/>
    <w:rsid w:val="00166110"/>
    <w:rsid w:val="001671A2"/>
    <w:rsid w:val="001771C8"/>
    <w:rsid w:val="00177A32"/>
    <w:rsid w:val="0018410E"/>
    <w:rsid w:val="00186F75"/>
    <w:rsid w:val="00192ABB"/>
    <w:rsid w:val="00197410"/>
    <w:rsid w:val="001B6E1B"/>
    <w:rsid w:val="001C1633"/>
    <w:rsid w:val="001C1765"/>
    <w:rsid w:val="001C3178"/>
    <w:rsid w:val="001D4796"/>
    <w:rsid w:val="001E49CA"/>
    <w:rsid w:val="00201C6A"/>
    <w:rsid w:val="00204EEF"/>
    <w:rsid w:val="00204F5A"/>
    <w:rsid w:val="00220B50"/>
    <w:rsid w:val="00224FC0"/>
    <w:rsid w:val="0023083B"/>
    <w:rsid w:val="00245BE0"/>
    <w:rsid w:val="0025236E"/>
    <w:rsid w:val="002622DA"/>
    <w:rsid w:val="002757ED"/>
    <w:rsid w:val="0028251A"/>
    <w:rsid w:val="0029417F"/>
    <w:rsid w:val="002A455E"/>
    <w:rsid w:val="002C05DB"/>
    <w:rsid w:val="002C5B9D"/>
    <w:rsid w:val="002D057B"/>
    <w:rsid w:val="002E1712"/>
    <w:rsid w:val="002E5743"/>
    <w:rsid w:val="002F02E5"/>
    <w:rsid w:val="00306E0F"/>
    <w:rsid w:val="003119B6"/>
    <w:rsid w:val="00320BA6"/>
    <w:rsid w:val="003457E2"/>
    <w:rsid w:val="00372046"/>
    <w:rsid w:val="003726A6"/>
    <w:rsid w:val="00374037"/>
    <w:rsid w:val="003763C3"/>
    <w:rsid w:val="00376873"/>
    <w:rsid w:val="003856D0"/>
    <w:rsid w:val="003A1D4F"/>
    <w:rsid w:val="003A4CD7"/>
    <w:rsid w:val="003B09C5"/>
    <w:rsid w:val="003B0FCC"/>
    <w:rsid w:val="003B1B6F"/>
    <w:rsid w:val="003B3990"/>
    <w:rsid w:val="003B5583"/>
    <w:rsid w:val="003B5CA1"/>
    <w:rsid w:val="003E0706"/>
    <w:rsid w:val="003E58C6"/>
    <w:rsid w:val="004059E9"/>
    <w:rsid w:val="00405E8F"/>
    <w:rsid w:val="00422BCF"/>
    <w:rsid w:val="00431732"/>
    <w:rsid w:val="004443B8"/>
    <w:rsid w:val="004553D1"/>
    <w:rsid w:val="00482401"/>
    <w:rsid w:val="00486388"/>
    <w:rsid w:val="00487615"/>
    <w:rsid w:val="00490277"/>
    <w:rsid w:val="004939E1"/>
    <w:rsid w:val="00494065"/>
    <w:rsid w:val="004A2A9E"/>
    <w:rsid w:val="004A39E6"/>
    <w:rsid w:val="004A65AF"/>
    <w:rsid w:val="004A6B9D"/>
    <w:rsid w:val="004B1E30"/>
    <w:rsid w:val="004B440F"/>
    <w:rsid w:val="004C6277"/>
    <w:rsid w:val="004D362F"/>
    <w:rsid w:val="004E0023"/>
    <w:rsid w:val="004E1994"/>
    <w:rsid w:val="005071D2"/>
    <w:rsid w:val="0051259D"/>
    <w:rsid w:val="00514D6D"/>
    <w:rsid w:val="0052019D"/>
    <w:rsid w:val="00536E36"/>
    <w:rsid w:val="00544850"/>
    <w:rsid w:val="005463EC"/>
    <w:rsid w:val="00557F04"/>
    <w:rsid w:val="00563286"/>
    <w:rsid w:val="005676BF"/>
    <w:rsid w:val="005A4F74"/>
    <w:rsid w:val="005B3454"/>
    <w:rsid w:val="005D5449"/>
    <w:rsid w:val="005D6900"/>
    <w:rsid w:val="00600870"/>
    <w:rsid w:val="00601C43"/>
    <w:rsid w:val="006109B2"/>
    <w:rsid w:val="00612F74"/>
    <w:rsid w:val="00624544"/>
    <w:rsid w:val="00625767"/>
    <w:rsid w:val="00627FA5"/>
    <w:rsid w:val="00630A4E"/>
    <w:rsid w:val="00637684"/>
    <w:rsid w:val="006433FA"/>
    <w:rsid w:val="006648D6"/>
    <w:rsid w:val="00667809"/>
    <w:rsid w:val="0067444F"/>
    <w:rsid w:val="00675B76"/>
    <w:rsid w:val="00676970"/>
    <w:rsid w:val="006949D8"/>
    <w:rsid w:val="006B1D3C"/>
    <w:rsid w:val="006C1438"/>
    <w:rsid w:val="006D11A7"/>
    <w:rsid w:val="006D5B5B"/>
    <w:rsid w:val="006D657C"/>
    <w:rsid w:val="006E52EC"/>
    <w:rsid w:val="006F03EC"/>
    <w:rsid w:val="006F07C7"/>
    <w:rsid w:val="006F5C69"/>
    <w:rsid w:val="00701224"/>
    <w:rsid w:val="007313BC"/>
    <w:rsid w:val="00766434"/>
    <w:rsid w:val="007679E3"/>
    <w:rsid w:val="00785519"/>
    <w:rsid w:val="0079044C"/>
    <w:rsid w:val="00793176"/>
    <w:rsid w:val="00796130"/>
    <w:rsid w:val="00797E2B"/>
    <w:rsid w:val="007B26F7"/>
    <w:rsid w:val="007C001E"/>
    <w:rsid w:val="007D04BB"/>
    <w:rsid w:val="007E4A73"/>
    <w:rsid w:val="007E70B2"/>
    <w:rsid w:val="008066EC"/>
    <w:rsid w:val="00811B66"/>
    <w:rsid w:val="00812B2C"/>
    <w:rsid w:val="00814A85"/>
    <w:rsid w:val="008352EF"/>
    <w:rsid w:val="00843A54"/>
    <w:rsid w:val="00852AA3"/>
    <w:rsid w:val="00853DDF"/>
    <w:rsid w:val="00855E04"/>
    <w:rsid w:val="00873986"/>
    <w:rsid w:val="00882A83"/>
    <w:rsid w:val="00887A3B"/>
    <w:rsid w:val="00894C1B"/>
    <w:rsid w:val="008A446D"/>
    <w:rsid w:val="008A58AD"/>
    <w:rsid w:val="008B2387"/>
    <w:rsid w:val="008B4029"/>
    <w:rsid w:val="008B625F"/>
    <w:rsid w:val="008E6377"/>
    <w:rsid w:val="0090265B"/>
    <w:rsid w:val="009119F5"/>
    <w:rsid w:val="00922D91"/>
    <w:rsid w:val="00936A72"/>
    <w:rsid w:val="009379DA"/>
    <w:rsid w:val="009455BF"/>
    <w:rsid w:val="009524FF"/>
    <w:rsid w:val="0095345A"/>
    <w:rsid w:val="009635FB"/>
    <w:rsid w:val="00972B91"/>
    <w:rsid w:val="00975924"/>
    <w:rsid w:val="009958E1"/>
    <w:rsid w:val="009A1FBC"/>
    <w:rsid w:val="009A3572"/>
    <w:rsid w:val="009A5E13"/>
    <w:rsid w:val="009D1775"/>
    <w:rsid w:val="009E61D3"/>
    <w:rsid w:val="009F470E"/>
    <w:rsid w:val="00A15E33"/>
    <w:rsid w:val="00A2499B"/>
    <w:rsid w:val="00A26D08"/>
    <w:rsid w:val="00A33B6A"/>
    <w:rsid w:val="00A43E23"/>
    <w:rsid w:val="00A53201"/>
    <w:rsid w:val="00A559A4"/>
    <w:rsid w:val="00A60BE2"/>
    <w:rsid w:val="00A661F2"/>
    <w:rsid w:val="00A700AA"/>
    <w:rsid w:val="00A81B9F"/>
    <w:rsid w:val="00A94A0B"/>
    <w:rsid w:val="00A96A19"/>
    <w:rsid w:val="00AA0369"/>
    <w:rsid w:val="00AA2EAF"/>
    <w:rsid w:val="00AA4656"/>
    <w:rsid w:val="00AB51A6"/>
    <w:rsid w:val="00AB695B"/>
    <w:rsid w:val="00AE74FA"/>
    <w:rsid w:val="00AF1563"/>
    <w:rsid w:val="00AF4FD9"/>
    <w:rsid w:val="00B018C9"/>
    <w:rsid w:val="00B17AF9"/>
    <w:rsid w:val="00B27F9C"/>
    <w:rsid w:val="00B4066E"/>
    <w:rsid w:val="00B60B6D"/>
    <w:rsid w:val="00B63E32"/>
    <w:rsid w:val="00B67BD4"/>
    <w:rsid w:val="00B72DBD"/>
    <w:rsid w:val="00B80F2B"/>
    <w:rsid w:val="00B86DA0"/>
    <w:rsid w:val="00B9028F"/>
    <w:rsid w:val="00B9094C"/>
    <w:rsid w:val="00BA0357"/>
    <w:rsid w:val="00BC2069"/>
    <w:rsid w:val="00BE03AE"/>
    <w:rsid w:val="00BF061C"/>
    <w:rsid w:val="00BF1354"/>
    <w:rsid w:val="00C16EDF"/>
    <w:rsid w:val="00C222C8"/>
    <w:rsid w:val="00C232CE"/>
    <w:rsid w:val="00C27F5C"/>
    <w:rsid w:val="00C30763"/>
    <w:rsid w:val="00C31EE9"/>
    <w:rsid w:val="00C33923"/>
    <w:rsid w:val="00C41C41"/>
    <w:rsid w:val="00C4346A"/>
    <w:rsid w:val="00C54762"/>
    <w:rsid w:val="00C57F0D"/>
    <w:rsid w:val="00C70FD4"/>
    <w:rsid w:val="00C72127"/>
    <w:rsid w:val="00C769E2"/>
    <w:rsid w:val="00CB63F2"/>
    <w:rsid w:val="00CC0F13"/>
    <w:rsid w:val="00CC13E6"/>
    <w:rsid w:val="00CD7C85"/>
    <w:rsid w:val="00CE1A0E"/>
    <w:rsid w:val="00CE7707"/>
    <w:rsid w:val="00CF6455"/>
    <w:rsid w:val="00D12A66"/>
    <w:rsid w:val="00D12FD0"/>
    <w:rsid w:val="00D22802"/>
    <w:rsid w:val="00D31406"/>
    <w:rsid w:val="00D36195"/>
    <w:rsid w:val="00D36406"/>
    <w:rsid w:val="00D52299"/>
    <w:rsid w:val="00D542F2"/>
    <w:rsid w:val="00D57DE5"/>
    <w:rsid w:val="00D628D4"/>
    <w:rsid w:val="00D727D1"/>
    <w:rsid w:val="00D7616B"/>
    <w:rsid w:val="00D81BE2"/>
    <w:rsid w:val="00D822BF"/>
    <w:rsid w:val="00D95733"/>
    <w:rsid w:val="00DB083F"/>
    <w:rsid w:val="00DD64F0"/>
    <w:rsid w:val="00DF5617"/>
    <w:rsid w:val="00DF7B40"/>
    <w:rsid w:val="00E03A9A"/>
    <w:rsid w:val="00E04D09"/>
    <w:rsid w:val="00E11CE7"/>
    <w:rsid w:val="00E1647E"/>
    <w:rsid w:val="00E16671"/>
    <w:rsid w:val="00E26FDB"/>
    <w:rsid w:val="00E3368B"/>
    <w:rsid w:val="00E40C41"/>
    <w:rsid w:val="00E548CA"/>
    <w:rsid w:val="00E57271"/>
    <w:rsid w:val="00E6337E"/>
    <w:rsid w:val="00E741D4"/>
    <w:rsid w:val="00E7638F"/>
    <w:rsid w:val="00E96183"/>
    <w:rsid w:val="00EA201D"/>
    <w:rsid w:val="00EA31BF"/>
    <w:rsid w:val="00EA37CB"/>
    <w:rsid w:val="00EA76C0"/>
    <w:rsid w:val="00EB1192"/>
    <w:rsid w:val="00ED5FF1"/>
    <w:rsid w:val="00ED6E60"/>
    <w:rsid w:val="00EE5093"/>
    <w:rsid w:val="00EF57B4"/>
    <w:rsid w:val="00F02070"/>
    <w:rsid w:val="00F06AA1"/>
    <w:rsid w:val="00F15C3C"/>
    <w:rsid w:val="00F2736A"/>
    <w:rsid w:val="00F32420"/>
    <w:rsid w:val="00F41BE4"/>
    <w:rsid w:val="00F6055F"/>
    <w:rsid w:val="00F7021B"/>
    <w:rsid w:val="00F71B22"/>
    <w:rsid w:val="00F86544"/>
    <w:rsid w:val="00F97DF4"/>
    <w:rsid w:val="00FA1E17"/>
    <w:rsid w:val="00FB5F19"/>
    <w:rsid w:val="00FC2F6E"/>
    <w:rsid w:val="00FE1967"/>
    <w:rsid w:val="00FE23C5"/>
    <w:rsid w:val="00FE5CD5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087A7A"/>
  <w15:docId w15:val="{51F0B538-BAA2-4C3C-95D9-91187D14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u w:val="single"/>
      <w:lang w:eastAsia="cs-CZ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Pr>
      <w:sz w:val="22"/>
    </w:rPr>
  </w:style>
  <w:style w:type="paragraph" w:styleId="Zkladntext2">
    <w:name w:val="Body Text 2"/>
    <w:basedOn w:val="Normln"/>
  </w:style>
  <w:style w:type="paragraph" w:styleId="Zkladntextodsazen2">
    <w:name w:val="Body Text Indent 2"/>
    <w:basedOn w:val="Normln"/>
    <w:rsid w:val="00A60BE2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B018C9"/>
    <w:rPr>
      <w:rFonts w:ascii="Arial" w:hAnsi="Arial" w:cs="Arial"/>
      <w:sz w:val="24"/>
      <w:lang w:eastAsia="en-US"/>
    </w:rPr>
  </w:style>
  <w:style w:type="paragraph" w:styleId="Textbubliny">
    <w:name w:val="Balloon Text"/>
    <w:basedOn w:val="Normln"/>
    <w:link w:val="TextbublinyChar"/>
    <w:rsid w:val="00493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939E1"/>
    <w:rPr>
      <w:rFonts w:ascii="Tahoma" w:hAnsi="Tahoma" w:cs="Tahoma"/>
      <w:sz w:val="16"/>
      <w:szCs w:val="16"/>
      <w:lang w:eastAsia="en-US"/>
    </w:rPr>
  </w:style>
  <w:style w:type="character" w:customStyle="1" w:styleId="ZpatChar">
    <w:name w:val="Zápatí Char"/>
    <w:link w:val="Zpat"/>
    <w:uiPriority w:val="99"/>
    <w:rsid w:val="000A460B"/>
    <w:rPr>
      <w:rFonts w:ascii="Arial" w:hAnsi="Arial" w:cs="Arial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648D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27FA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E5727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57271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57271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5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57271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psv.cz/web/cz/proces-zprostredkovani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hammersmidova\Desktop\&#353;ablona%20-%20hlavi&#269;kov&#253;%20pap&#237;r%20NM%2018%20zastupuj&#237;c&#237;%20NM%2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7F05C80D81C347AAB68AC0572BA815" ma:contentTypeVersion="" ma:contentTypeDescription="Vytvoří nový dokument" ma:contentTypeScope="" ma:versionID="9d04b18a25d148e7e3c1c583fe8b83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f0e02c2c96777e09885b812aade6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391A5-31C4-4D5B-8C0B-00EC96B1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B792B-108F-45DA-B8D5-6581E3397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9686C3-3773-492B-8EFA-B259F4C126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02570-9E43-4BBE-91FA-7126850D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hlavičkový papír NM 18 zastupující NM 2</Template>
  <TotalTime>21</TotalTime>
  <Pages>1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Vážení,</vt:lpstr>
    </vt:vector>
  </TitlesOfParts>
  <Company/>
  <LinksUpToDate>false</LinksUpToDate>
  <CharactersWithSpaces>5746</CharactersWithSpaces>
  <SharedDoc>false</SharedDoc>
  <HLinks>
    <vt:vector size="6" baseType="variant">
      <vt:variant>
        <vt:i4>8192017</vt:i4>
      </vt:variant>
      <vt:variant>
        <vt:i4>0</vt:i4>
      </vt:variant>
      <vt:variant>
        <vt:i4>0</vt:i4>
      </vt:variant>
      <vt:variant>
        <vt:i4>5</vt:i4>
      </vt:variant>
      <vt:variant>
        <vt:lpwstr>mailto:thuy.truong@mpsv.cz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Vážení,</dc:title>
  <dc:creator>Hammeršmídová Anna</dc:creator>
  <cp:lastModifiedBy>Smolíková Zdenka Mgr. (MPSV)</cp:lastModifiedBy>
  <cp:revision>4</cp:revision>
  <cp:lastPrinted>2019-06-25T11:21:00Z</cp:lastPrinted>
  <dcterms:created xsi:type="dcterms:W3CDTF">2023-06-05T19:18:00Z</dcterms:created>
  <dcterms:modified xsi:type="dcterms:W3CDTF">2023-06-07T12:59:00Z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0x010100DF7F05C80D81C347AAB68AC0572BA815</vt:lpwstr>
  </property>
</Properties>
</file>